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2"/>
        <w:gridCol w:w="6722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6DB8C4E8" w:rsidR="00B53A27" w:rsidRPr="00936D55" w:rsidRDefault="004C337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4C337A">
              <w:rPr>
                <w:rFonts w:asciiTheme="minorHAnsi" w:hAnsiTheme="minorHAnsi" w:cstheme="minorHAnsi"/>
              </w:rPr>
              <w:t>Programa Interinstitucional en Materia de Desarrollo Social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3086006D" w:rsidR="00B53A27" w:rsidRPr="00936D55" w:rsidRDefault="004C337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4C337A">
              <w:rPr>
                <w:rFonts w:asciiTheme="minorHAnsi" w:hAnsiTheme="minorHAnsi" w:cstheme="minorHAnsi"/>
              </w:rPr>
              <w:t>Instituto Sinaloense de la Juventud (ISJU)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3DC8CC67" w:rsidR="00B53A27" w:rsidRPr="00936D55" w:rsidRDefault="004C337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ISJU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56F5284E" w:rsidR="00B53A27" w:rsidRPr="00936D55" w:rsidRDefault="004C337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3BADBF4F" w:rsidR="00B53A27" w:rsidRPr="00936D55" w:rsidRDefault="004C337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4C337A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4C337A" w:rsidRPr="00936D55" w14:paraId="3F02C46D" w14:textId="77777777" w:rsidTr="00CB2609">
        <w:tc>
          <w:tcPr>
            <w:tcW w:w="1942" w:type="dxa"/>
            <w:vAlign w:val="center"/>
          </w:tcPr>
          <w:p w14:paraId="70425297" w14:textId="27D32131" w:rsidR="004C337A" w:rsidRPr="00936D55" w:rsidRDefault="004C337A" w:rsidP="004C337A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4C337A" w:rsidRPr="00D02A3D" w:rsidRDefault="004C337A" w:rsidP="004C337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6BECC874" w:rsidR="004C337A" w:rsidRPr="00936D55" w:rsidRDefault="001A4D47" w:rsidP="004C337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4D47">
              <w:rPr>
                <w:rFonts w:asciiTheme="minorHAnsi" w:hAnsiTheme="minorHAnsi" w:cstheme="minorHAnsi"/>
                <w:sz w:val="20"/>
                <w:szCs w:val="20"/>
              </w:rPr>
              <w:t>Mayor cobertura a más municipios, lo anterior para atender a más jóvenes en comunidades rurales y marginadas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vAlign w:val="center"/>
          </w:tcPr>
          <w:p w14:paraId="5A8AE607" w14:textId="73DAC09C" w:rsidR="004C337A" w:rsidRPr="00CB2609" w:rsidRDefault="009035FF" w:rsidP="004C337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Llevar el programa a instituciones educativas localizadas en comunidades rurales, con población indígena o de alta marginación.</w:t>
            </w:r>
          </w:p>
        </w:tc>
        <w:tc>
          <w:tcPr>
            <w:tcW w:w="2303" w:type="dxa"/>
            <w:vAlign w:val="center"/>
          </w:tcPr>
          <w:p w14:paraId="1DA7876B" w14:textId="200D6647" w:rsidR="004C337A" w:rsidRPr="00CB2609" w:rsidRDefault="004C337A" w:rsidP="00827EE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2609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Expandir la cobertura de beneficiados a más municipios.</w:t>
            </w:r>
          </w:p>
        </w:tc>
      </w:tr>
      <w:tr w:rsidR="004C337A" w:rsidRPr="00936D55" w14:paraId="4D3DAD0C" w14:textId="77777777" w:rsidTr="00CB2609">
        <w:tc>
          <w:tcPr>
            <w:tcW w:w="1942" w:type="dxa"/>
            <w:vAlign w:val="center"/>
          </w:tcPr>
          <w:p w14:paraId="6EBB4888" w14:textId="77777777" w:rsidR="004C337A" w:rsidRPr="00936D55" w:rsidRDefault="004C337A" w:rsidP="004C337A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4C337A" w:rsidRPr="00D02A3D" w:rsidRDefault="004C337A" w:rsidP="004C337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135F1730" w:rsidR="004C337A" w:rsidRPr="00936D55" w:rsidRDefault="001A4D47" w:rsidP="004C337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4D47">
              <w:rPr>
                <w:rFonts w:asciiTheme="minorHAnsi" w:hAnsiTheme="minorHAnsi" w:cstheme="minorHAnsi"/>
                <w:sz w:val="20"/>
                <w:szCs w:val="20"/>
              </w:rPr>
              <w:t>Existe una cobertura limitada, actualmente solo beneficia a un número reducido de estudiantes en pocas instituciones.</w:t>
            </w:r>
          </w:p>
        </w:tc>
        <w:tc>
          <w:tcPr>
            <w:tcW w:w="2753" w:type="dxa"/>
            <w:vAlign w:val="center"/>
          </w:tcPr>
          <w:p w14:paraId="36B3706E" w14:textId="2E7BCF00" w:rsidR="004C337A" w:rsidRPr="00CB2609" w:rsidRDefault="009035FF" w:rsidP="004C337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Realizar un análisis por institución educativa con la finalidad de determinar si los estudiantes presentan índices altos de pobreza y marginación.</w:t>
            </w:r>
          </w:p>
        </w:tc>
        <w:tc>
          <w:tcPr>
            <w:tcW w:w="2303" w:type="dxa"/>
            <w:vAlign w:val="center"/>
          </w:tcPr>
          <w:p w14:paraId="1CED0DF8" w14:textId="2D899C0C" w:rsidR="004C337A" w:rsidRPr="00CB2609" w:rsidRDefault="00CB2609" w:rsidP="00827EE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2609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Priorizar</w:t>
            </w:r>
            <w:r w:rsidR="004C337A" w:rsidRPr="00CB2609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 xml:space="preserve"> </w:t>
            </w:r>
            <w:r w:rsidRPr="00CB2609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 xml:space="preserve">la </w:t>
            </w:r>
            <w:r w:rsidR="004C337A" w:rsidRPr="00CB2609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 xml:space="preserve">cobertura de </w:t>
            </w:r>
            <w:r w:rsidRPr="00CB2609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en</w:t>
            </w:r>
            <w:r w:rsidR="004C337A" w:rsidRPr="00CB2609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 xml:space="preserve"> instituciones</w:t>
            </w:r>
            <w:r w:rsidRPr="00CB2609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 xml:space="preserve"> con estudiantes con mayores índices de pobreza.</w:t>
            </w:r>
          </w:p>
        </w:tc>
      </w:tr>
      <w:tr w:rsidR="004C337A" w:rsidRPr="00936D55" w14:paraId="6202F808" w14:textId="77777777" w:rsidTr="00CB2609">
        <w:tc>
          <w:tcPr>
            <w:tcW w:w="1942" w:type="dxa"/>
            <w:vAlign w:val="center"/>
          </w:tcPr>
          <w:p w14:paraId="2FCCAB4C" w14:textId="77777777" w:rsidR="004C337A" w:rsidRPr="00936D55" w:rsidRDefault="004C337A" w:rsidP="004C337A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4C337A" w:rsidRPr="00D02A3D" w:rsidRDefault="004C337A" w:rsidP="004C337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11FFFBE6" w:rsidR="004C337A" w:rsidRPr="00861D0A" w:rsidRDefault="001A4D47" w:rsidP="004C337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4D47">
              <w:rPr>
                <w:rFonts w:asciiTheme="minorHAnsi" w:hAnsiTheme="minorHAnsi" w:cstheme="minorHAnsi"/>
                <w:sz w:val="20"/>
                <w:szCs w:val="20"/>
              </w:rPr>
              <w:t>Los procesos administrativos pueden retrasar la ejecución y entrega de apoyos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vAlign w:val="center"/>
          </w:tcPr>
          <w:p w14:paraId="740FC487" w14:textId="164D6A9C" w:rsidR="004C337A" w:rsidRPr="00CB2609" w:rsidRDefault="009035FF" w:rsidP="004C337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Agilizar los procesos de registro de los jóvenes que son inscritos al programa.</w:t>
            </w:r>
          </w:p>
        </w:tc>
        <w:tc>
          <w:tcPr>
            <w:tcW w:w="2303" w:type="dxa"/>
            <w:vAlign w:val="center"/>
          </w:tcPr>
          <w:p w14:paraId="1BF35B51" w14:textId="12B09558" w:rsidR="004C337A" w:rsidRPr="00CB2609" w:rsidRDefault="004C337A" w:rsidP="00827EE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2609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Implementar métodos más efectivos de seguimiento y control.</w:t>
            </w:r>
          </w:p>
        </w:tc>
      </w:tr>
      <w:tr w:rsidR="001A4D47" w:rsidRPr="00936D55" w14:paraId="3BC336E5" w14:textId="77777777" w:rsidTr="00CB2609">
        <w:tc>
          <w:tcPr>
            <w:tcW w:w="1942" w:type="dxa"/>
            <w:vAlign w:val="center"/>
          </w:tcPr>
          <w:p w14:paraId="22E29271" w14:textId="77777777" w:rsidR="001A4D47" w:rsidRPr="001A4D47" w:rsidRDefault="001A4D47" w:rsidP="001A4D4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4D47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43010E8" w14:textId="03506676" w:rsidR="001A4D47" w:rsidRPr="001A4D47" w:rsidRDefault="00201F0C" w:rsidP="001A4D4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03057624" w14:textId="08CAB5CE" w:rsidR="001A4D47" w:rsidRPr="001A4D47" w:rsidRDefault="001A4D47" w:rsidP="004C337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4D47">
              <w:rPr>
                <w:rFonts w:asciiTheme="minorHAnsi" w:hAnsiTheme="minorHAnsi" w:cstheme="minorHAnsi"/>
                <w:sz w:val="20"/>
                <w:szCs w:val="20"/>
              </w:rPr>
              <w:t>Realizar encuestas de satisfacción para conocer la percepción de los beneficiarios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vAlign w:val="center"/>
          </w:tcPr>
          <w:p w14:paraId="0391FF1A" w14:textId="226B9E01" w:rsidR="001A4D47" w:rsidRPr="00CB2609" w:rsidRDefault="009035FF" w:rsidP="004C337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Aplicar encuestas a los jóvenes beneficiados del programa al cierre del periodo de implementación.</w:t>
            </w:r>
          </w:p>
        </w:tc>
        <w:tc>
          <w:tcPr>
            <w:tcW w:w="2303" w:type="dxa"/>
            <w:vAlign w:val="center"/>
          </w:tcPr>
          <w:p w14:paraId="12F42885" w14:textId="696B14A0" w:rsidR="001A4D47" w:rsidRPr="00CB2609" w:rsidRDefault="001A4D47" w:rsidP="00827EE0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</w:pPr>
            <w:bookmarkStart w:id="1" w:name="_Hlk201573706"/>
            <w:r w:rsidRPr="00CB2609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Determinar un mecanismo para llevar a cabo encuestas de satisfacción para conocer la percepción de los beneficiarios</w:t>
            </w:r>
            <w:bookmarkEnd w:id="1"/>
            <w:r w:rsidRPr="00CB2609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.</w:t>
            </w:r>
          </w:p>
        </w:tc>
      </w:tr>
    </w:tbl>
    <w:p w14:paraId="144E93BB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5664D7BF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4C337A">
        <w:rPr>
          <w:rFonts w:asciiTheme="minorHAnsi" w:hAnsiTheme="minorHAnsi" w:cstheme="minorHAnsi"/>
          <w:sz w:val="20"/>
          <w:szCs w:val="24"/>
        </w:rPr>
        <w:t>de 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A94C9FC" w14:textId="77777777" w:rsidR="004C337A" w:rsidRPr="004C337A" w:rsidRDefault="004C337A" w:rsidP="004C33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C337A">
        <w:rPr>
          <w:rFonts w:asciiTheme="minorHAnsi" w:hAnsiTheme="minorHAnsi" w:cstheme="minorHAnsi"/>
          <w:sz w:val="20"/>
          <w:szCs w:val="20"/>
        </w:rPr>
        <w:t>Los estudiantes de bajos recursos acceden a los alimentos a un costo reducido.</w:t>
      </w:r>
    </w:p>
    <w:p w14:paraId="6915AD53" w14:textId="77777777" w:rsidR="004C337A" w:rsidRPr="004C337A" w:rsidRDefault="004C337A" w:rsidP="004C33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C337A">
        <w:rPr>
          <w:rFonts w:asciiTheme="minorHAnsi" w:hAnsiTheme="minorHAnsi" w:cstheme="minorHAnsi"/>
          <w:sz w:val="20"/>
          <w:szCs w:val="20"/>
        </w:rPr>
        <w:t>Se reduce la deserción al aliviar la carga económica de la alimentación.</w:t>
      </w:r>
    </w:p>
    <w:p w14:paraId="7FA72EC0" w14:textId="77777777" w:rsidR="004C337A" w:rsidRPr="004C337A" w:rsidRDefault="004C337A" w:rsidP="004C33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C337A">
        <w:rPr>
          <w:rFonts w:asciiTheme="minorHAnsi" w:hAnsiTheme="minorHAnsi" w:cstheme="minorHAnsi"/>
          <w:sz w:val="20"/>
          <w:szCs w:val="20"/>
        </w:rPr>
        <w:t>Se mantiene una coordinación institucional, la cual involucra al ISJU, gobiernos municipales y planteles educativos, garantizando su operatividad.</w:t>
      </w:r>
    </w:p>
    <w:p w14:paraId="27957D37" w14:textId="77777777" w:rsidR="004C337A" w:rsidRPr="004C337A" w:rsidRDefault="004C337A" w:rsidP="004C33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C337A">
        <w:rPr>
          <w:rFonts w:asciiTheme="minorHAnsi" w:hAnsiTheme="minorHAnsi" w:cstheme="minorHAnsi"/>
          <w:sz w:val="20"/>
          <w:szCs w:val="20"/>
        </w:rPr>
        <w:lastRenderedPageBreak/>
        <w:t>Mayor cobertura a más municipios, lo anterior para atender a más jóvenes en comunidades rurales y marginadas.</w:t>
      </w:r>
    </w:p>
    <w:p w14:paraId="2CF16A44" w14:textId="77777777" w:rsidR="004C337A" w:rsidRPr="004C337A" w:rsidRDefault="004C337A" w:rsidP="004C33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C337A">
        <w:rPr>
          <w:rFonts w:asciiTheme="minorHAnsi" w:hAnsiTheme="minorHAnsi" w:cstheme="minorHAnsi"/>
          <w:sz w:val="20"/>
          <w:szCs w:val="20"/>
        </w:rPr>
        <w:t>Crear una colaboración con el sector privado, es decir con empresas que puedan patrocinar o donar insumos para mejorar el programa.</w:t>
      </w:r>
    </w:p>
    <w:p w14:paraId="79713AAA" w14:textId="77777777" w:rsidR="004C337A" w:rsidRPr="004C337A" w:rsidRDefault="004C337A" w:rsidP="004C33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C337A">
        <w:rPr>
          <w:rFonts w:asciiTheme="minorHAnsi" w:hAnsiTheme="minorHAnsi" w:cstheme="minorHAnsi"/>
          <w:sz w:val="20"/>
          <w:szCs w:val="20"/>
        </w:rPr>
        <w:t>Crear alianzas con nutricionistas y escuelas de gastronomía para mejorar la calidad nutricional de los alimentos.</w:t>
      </w:r>
    </w:p>
    <w:p w14:paraId="6475BE26" w14:textId="77777777" w:rsidR="004C337A" w:rsidRPr="004C337A" w:rsidRDefault="004C337A" w:rsidP="004C33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C337A">
        <w:rPr>
          <w:rFonts w:asciiTheme="minorHAnsi" w:hAnsiTheme="minorHAnsi" w:cstheme="minorHAnsi"/>
          <w:sz w:val="20"/>
          <w:szCs w:val="20"/>
        </w:rPr>
        <w:t>Existe una cobertura limitada, actualmente solo beneficia a un número reducido de estudiantes en pocas instituciones.</w:t>
      </w:r>
    </w:p>
    <w:p w14:paraId="440DB827" w14:textId="77777777" w:rsidR="004C337A" w:rsidRPr="004C337A" w:rsidRDefault="004C337A" w:rsidP="004C33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C337A">
        <w:rPr>
          <w:rFonts w:asciiTheme="minorHAnsi" w:hAnsiTheme="minorHAnsi" w:cstheme="minorHAnsi"/>
          <w:sz w:val="20"/>
          <w:szCs w:val="20"/>
        </w:rPr>
        <w:t>La continuidad del programa depende del presupuesto público anual, lo que puede poner en riesgo su estabilidad.</w:t>
      </w:r>
    </w:p>
    <w:p w14:paraId="075D9047" w14:textId="77777777" w:rsidR="004C337A" w:rsidRPr="004C337A" w:rsidRDefault="004C337A" w:rsidP="004C33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C337A">
        <w:rPr>
          <w:rFonts w:asciiTheme="minorHAnsi" w:hAnsiTheme="minorHAnsi" w:cstheme="minorHAnsi"/>
          <w:sz w:val="20"/>
          <w:szCs w:val="20"/>
        </w:rPr>
        <w:t>Si disminuye el financiamiento, el programa podría verse afectado o reducir su alcance</w:t>
      </w:r>
    </w:p>
    <w:p w14:paraId="2B74B821" w14:textId="77777777" w:rsidR="004C337A" w:rsidRPr="004C337A" w:rsidRDefault="004C337A" w:rsidP="004C33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C337A">
        <w:rPr>
          <w:rFonts w:asciiTheme="minorHAnsi" w:hAnsiTheme="minorHAnsi" w:cstheme="minorHAnsi"/>
          <w:sz w:val="20"/>
          <w:szCs w:val="20"/>
        </w:rPr>
        <w:t>Aumento en el precio de los insumos puede reducir la cantidad o calidad de las comidas.</w:t>
      </w:r>
    </w:p>
    <w:p w14:paraId="37C896A4" w14:textId="77777777" w:rsidR="004C337A" w:rsidRPr="004C337A" w:rsidRDefault="004C337A" w:rsidP="004C33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C337A">
        <w:rPr>
          <w:rFonts w:asciiTheme="minorHAnsi" w:hAnsiTheme="minorHAnsi" w:cstheme="minorHAnsi"/>
          <w:sz w:val="20"/>
          <w:szCs w:val="20"/>
        </w:rPr>
        <w:t>Los procesos administrativos pueden retrasar la ejecución y entrega de apoyos.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53EFD0A0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4C337A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D111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73FA" w14:textId="77777777" w:rsidR="00162004" w:rsidRDefault="00162004" w:rsidP="008E5209">
      <w:pPr>
        <w:spacing w:after="0" w:line="240" w:lineRule="auto"/>
      </w:pPr>
      <w:r>
        <w:separator/>
      </w:r>
    </w:p>
  </w:endnote>
  <w:endnote w:type="continuationSeparator" w:id="0">
    <w:p w14:paraId="044B4D51" w14:textId="77777777" w:rsidR="00162004" w:rsidRDefault="00162004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BCEB" w14:textId="77777777" w:rsidR="00162004" w:rsidRDefault="00162004" w:rsidP="008E5209">
      <w:pPr>
        <w:spacing w:after="0" w:line="240" w:lineRule="auto"/>
      </w:pPr>
      <w:r>
        <w:separator/>
      </w:r>
    </w:p>
  </w:footnote>
  <w:footnote w:type="continuationSeparator" w:id="0">
    <w:p w14:paraId="3875F9D9" w14:textId="77777777" w:rsidR="00162004" w:rsidRDefault="00162004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4C337A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4C337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73618320" name="Imagen 7361832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37A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1487906104" name="Imagen 148790610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304">
    <w:abstractNumId w:val="0"/>
  </w:num>
  <w:num w:numId="2" w16cid:durableId="2009937452">
    <w:abstractNumId w:val="1"/>
  </w:num>
  <w:num w:numId="3" w16cid:durableId="1788303">
    <w:abstractNumId w:val="3"/>
  </w:num>
  <w:num w:numId="4" w16cid:durableId="210045406">
    <w:abstractNumId w:val="2"/>
  </w:num>
  <w:num w:numId="5" w16cid:durableId="171199730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37C5D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96207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2004"/>
    <w:rsid w:val="00165003"/>
    <w:rsid w:val="0016771F"/>
    <w:rsid w:val="00167840"/>
    <w:rsid w:val="00172677"/>
    <w:rsid w:val="001763CC"/>
    <w:rsid w:val="001800BD"/>
    <w:rsid w:val="00184CB5"/>
    <w:rsid w:val="001933A0"/>
    <w:rsid w:val="0019373C"/>
    <w:rsid w:val="001A0E6E"/>
    <w:rsid w:val="001A4D47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1F0C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3A15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373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37A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EE0"/>
    <w:rsid w:val="00827FA5"/>
    <w:rsid w:val="0083413E"/>
    <w:rsid w:val="0083482F"/>
    <w:rsid w:val="00837844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035FF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265C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2374"/>
    <w:rsid w:val="00AC54AF"/>
    <w:rsid w:val="00AC60D1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2609"/>
    <w:rsid w:val="00CB6CF8"/>
    <w:rsid w:val="00CC06EA"/>
    <w:rsid w:val="00CC489F"/>
    <w:rsid w:val="00CD13C2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114"/>
    <w:rsid w:val="00DD1B80"/>
    <w:rsid w:val="00DD2500"/>
    <w:rsid w:val="00DE333B"/>
    <w:rsid w:val="00DE3EC0"/>
    <w:rsid w:val="00DE6415"/>
    <w:rsid w:val="00DE6F08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  <w:rsid w:val="00FF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521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19</cp:revision>
  <cp:lastPrinted>2021-10-18T17:24:00Z</cp:lastPrinted>
  <dcterms:created xsi:type="dcterms:W3CDTF">2022-12-15T17:02:00Z</dcterms:created>
  <dcterms:modified xsi:type="dcterms:W3CDTF">2026-01-22T21:32:00Z</dcterms:modified>
</cp:coreProperties>
</file>